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EA" w:rsidRDefault="006C5D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90214"/>
      <w:r w:rsidRPr="006C5D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3751" w:rsidRPr="00101F3A" w:rsidRDefault="00C13751" w:rsidP="00C13751">
      <w:pPr>
        <w:spacing w:after="0" w:line="408" w:lineRule="exact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1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</w:p>
    <w:p w:rsidR="00C13751" w:rsidRPr="00101F3A" w:rsidRDefault="00C13751" w:rsidP="00C13751">
      <w:pPr>
        <w:spacing w:after="0" w:line="408" w:lineRule="exact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1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 «Отдел образования Администрации </w:t>
      </w:r>
      <w:proofErr w:type="spellStart"/>
      <w:r w:rsidRPr="00101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Мясниковского</w:t>
      </w:r>
      <w:proofErr w:type="spellEnd"/>
      <w:r w:rsidRPr="00101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района»</w:t>
      </w:r>
    </w:p>
    <w:p w:rsidR="00C13751" w:rsidRDefault="00C13751" w:rsidP="00C13751">
      <w:pPr>
        <w:spacing w:after="0" w:line="408" w:lineRule="exact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1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 №8</w:t>
      </w:r>
    </w:p>
    <w:p w:rsidR="00C13751" w:rsidRDefault="00C13751" w:rsidP="00C13751">
      <w:pPr>
        <w:spacing w:after="0" w:line="408" w:lineRule="exact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51" w:rsidRDefault="00C13751" w:rsidP="00C13751">
      <w:pPr>
        <w:spacing w:after="0" w:line="408" w:lineRule="exact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51" w:rsidRPr="00101F3A" w:rsidRDefault="00C13751" w:rsidP="00C13751">
      <w:pPr>
        <w:spacing w:after="0" w:line="408" w:lineRule="exact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51" w:rsidRPr="00101F3A" w:rsidRDefault="00C13751" w:rsidP="00C13751">
      <w:pPr>
        <w:spacing w:after="0"/>
        <w:ind w:left="-142"/>
        <w:rPr>
          <w:rFonts w:ascii="Times New Roman" w:hAnsi="Times New Roman" w:cs="Times New Roman"/>
          <w:lang w:val="ru-RU"/>
        </w:rPr>
      </w:pPr>
      <w:proofErr w:type="gramStart"/>
      <w:r w:rsidRPr="00101F3A">
        <w:rPr>
          <w:rFonts w:ascii="Times New Roman" w:hAnsi="Times New Roman" w:cs="Times New Roman"/>
          <w:lang w:val="ru-RU"/>
        </w:rPr>
        <w:t>РА</w:t>
      </w:r>
      <w:r>
        <w:rPr>
          <w:rFonts w:ascii="Times New Roman" w:hAnsi="Times New Roman" w:cs="Times New Roman"/>
          <w:lang w:val="ru-RU"/>
        </w:rPr>
        <w:t>ССМОТРЕНО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</w:t>
      </w:r>
      <w:r w:rsidRPr="00101F3A">
        <w:rPr>
          <w:rFonts w:ascii="Times New Roman" w:hAnsi="Times New Roman" w:cs="Times New Roman"/>
          <w:lang w:val="ru-RU"/>
        </w:rPr>
        <w:t xml:space="preserve"> СОГЛАСОВАНО           </w:t>
      </w:r>
      <w:r>
        <w:rPr>
          <w:rFonts w:ascii="Times New Roman" w:hAnsi="Times New Roman" w:cs="Times New Roman"/>
          <w:lang w:val="ru-RU"/>
        </w:rPr>
        <w:t xml:space="preserve">                          </w:t>
      </w:r>
      <w:r w:rsidRPr="00101F3A">
        <w:rPr>
          <w:rFonts w:ascii="Times New Roman" w:hAnsi="Times New Roman" w:cs="Times New Roman"/>
          <w:lang w:val="ru-RU"/>
        </w:rPr>
        <w:t xml:space="preserve">    УТВЕРЖДЕНО</w:t>
      </w:r>
    </w:p>
    <w:p w:rsidR="00C13751" w:rsidRPr="00101F3A" w:rsidRDefault="00C13751" w:rsidP="00C13751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01F3A">
        <w:rPr>
          <w:rFonts w:ascii="Times New Roman" w:hAnsi="Times New Roman" w:cs="Times New Roman"/>
          <w:lang w:val="ru-RU"/>
        </w:rPr>
        <w:t xml:space="preserve">Руководитель ШМО                   Заместитель директора по УВР                 Директор </w:t>
      </w:r>
    </w:p>
    <w:p w:rsidR="00C13751" w:rsidRPr="00101F3A" w:rsidRDefault="00C13751" w:rsidP="00C13751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01F3A">
        <w:rPr>
          <w:rFonts w:ascii="Times New Roman" w:hAnsi="Times New Roman" w:cs="Times New Roman"/>
          <w:lang w:val="ru-RU"/>
        </w:rPr>
        <w:t>________</w:t>
      </w:r>
      <w:r>
        <w:rPr>
          <w:rFonts w:ascii="Times New Roman" w:hAnsi="Times New Roman" w:cs="Times New Roman"/>
          <w:lang w:val="ru-RU"/>
        </w:rPr>
        <w:t xml:space="preserve">____                           </w:t>
      </w:r>
      <w:r w:rsidRPr="00101F3A">
        <w:rPr>
          <w:rFonts w:ascii="Times New Roman" w:hAnsi="Times New Roman" w:cs="Times New Roman"/>
          <w:lang w:val="ru-RU"/>
        </w:rPr>
        <w:t xml:space="preserve">   _____</w:t>
      </w:r>
      <w:r>
        <w:rPr>
          <w:rFonts w:ascii="Times New Roman" w:hAnsi="Times New Roman" w:cs="Times New Roman"/>
          <w:lang w:val="ru-RU"/>
        </w:rPr>
        <w:t>____________ Гукасян Р.Я.              _</w:t>
      </w:r>
      <w:r w:rsidRPr="00101F3A">
        <w:rPr>
          <w:rFonts w:ascii="Times New Roman" w:hAnsi="Times New Roman" w:cs="Times New Roman"/>
          <w:lang w:val="ru-RU"/>
        </w:rPr>
        <w:t xml:space="preserve">________ </w:t>
      </w:r>
      <w:proofErr w:type="spellStart"/>
      <w:r w:rsidRPr="00101F3A">
        <w:rPr>
          <w:rFonts w:ascii="Times New Roman" w:hAnsi="Times New Roman" w:cs="Times New Roman"/>
          <w:lang w:val="ru-RU"/>
        </w:rPr>
        <w:t>Шорлуян</w:t>
      </w:r>
      <w:proofErr w:type="spellEnd"/>
      <w:r w:rsidRPr="00101F3A">
        <w:rPr>
          <w:rFonts w:ascii="Times New Roman" w:hAnsi="Times New Roman" w:cs="Times New Roman"/>
          <w:lang w:val="ru-RU"/>
        </w:rPr>
        <w:t xml:space="preserve"> А. М.</w:t>
      </w:r>
    </w:p>
    <w:p w:rsidR="00C13751" w:rsidRPr="00101F3A" w:rsidRDefault="00C13751" w:rsidP="00C13751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01F3A">
        <w:rPr>
          <w:rFonts w:ascii="Times New Roman" w:hAnsi="Times New Roman" w:cs="Times New Roman"/>
          <w:lang w:val="ru-RU"/>
        </w:rPr>
        <w:t>Протоко</w:t>
      </w:r>
      <w:r>
        <w:rPr>
          <w:rFonts w:ascii="Times New Roman" w:hAnsi="Times New Roman" w:cs="Times New Roman"/>
          <w:lang w:val="ru-RU"/>
        </w:rPr>
        <w:t xml:space="preserve">л № 1                            </w:t>
      </w:r>
      <w:r w:rsidRPr="00101F3A">
        <w:rPr>
          <w:rFonts w:ascii="Times New Roman" w:hAnsi="Times New Roman" w:cs="Times New Roman"/>
          <w:lang w:val="ru-RU"/>
        </w:rPr>
        <w:t xml:space="preserve">  .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r w:rsidRPr="00101F3A"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 xml:space="preserve">  </w:t>
      </w:r>
      <w:r w:rsidRPr="00101F3A">
        <w:rPr>
          <w:rFonts w:ascii="Times New Roman" w:hAnsi="Times New Roman" w:cs="Times New Roman"/>
          <w:lang w:val="ru-RU"/>
        </w:rPr>
        <w:t xml:space="preserve"> </w:t>
      </w:r>
    </w:p>
    <w:p w:rsidR="00C13751" w:rsidRPr="00101F3A" w:rsidRDefault="00C13751" w:rsidP="00C13751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01F3A">
        <w:rPr>
          <w:rFonts w:ascii="Times New Roman" w:hAnsi="Times New Roman" w:cs="Times New Roman"/>
          <w:lang w:val="ru-RU"/>
        </w:rPr>
        <w:t>от «21» августа 2023 г.</w:t>
      </w:r>
      <w:r w:rsidR="00A81A5F">
        <w:rPr>
          <w:rFonts w:ascii="Times New Roman" w:hAnsi="Times New Roman" w:cs="Times New Roman"/>
          <w:lang w:val="ru-RU"/>
        </w:rPr>
        <w:t xml:space="preserve">             </w:t>
      </w:r>
      <w:r w:rsidRPr="00101F3A">
        <w:rPr>
          <w:rFonts w:ascii="Times New Roman" w:hAnsi="Times New Roman" w:cs="Times New Roman"/>
          <w:lang w:val="ru-RU"/>
        </w:rPr>
        <w:t xml:space="preserve"> </w:t>
      </w:r>
      <w:r w:rsidR="00933F55">
        <w:rPr>
          <w:rFonts w:ascii="Times New Roman" w:hAnsi="Times New Roman" w:cs="Times New Roman"/>
          <w:lang w:val="ru-RU"/>
        </w:rPr>
        <w:t>от «29</w:t>
      </w:r>
      <w:r w:rsidR="00A81A5F" w:rsidRPr="00101F3A">
        <w:rPr>
          <w:rFonts w:ascii="Times New Roman" w:hAnsi="Times New Roman" w:cs="Times New Roman"/>
          <w:lang w:val="ru-RU"/>
        </w:rPr>
        <w:t>» августа 2023 г</w:t>
      </w:r>
      <w:r w:rsidR="00A81A5F" w:rsidRPr="00A81A5F">
        <w:rPr>
          <w:rFonts w:ascii="Times New Roman" w:hAnsi="Times New Roman" w:cs="Times New Roman"/>
          <w:lang w:val="ru-RU"/>
        </w:rPr>
        <w:t xml:space="preserve"> </w:t>
      </w:r>
      <w:r w:rsidR="00A81A5F">
        <w:rPr>
          <w:rFonts w:ascii="Times New Roman" w:hAnsi="Times New Roman" w:cs="Times New Roman"/>
          <w:lang w:val="ru-RU"/>
        </w:rPr>
        <w:t xml:space="preserve">                                </w:t>
      </w:r>
      <w:r w:rsidR="00933F55">
        <w:rPr>
          <w:rFonts w:ascii="Times New Roman" w:hAnsi="Times New Roman" w:cs="Times New Roman"/>
          <w:lang w:val="ru-RU"/>
        </w:rPr>
        <w:t>от «29</w:t>
      </w:r>
      <w:r w:rsidR="00A81A5F" w:rsidRPr="00101F3A">
        <w:rPr>
          <w:rFonts w:ascii="Times New Roman" w:hAnsi="Times New Roman" w:cs="Times New Roman"/>
          <w:lang w:val="ru-RU"/>
        </w:rPr>
        <w:t>» августа 2023 г.</w:t>
      </w:r>
    </w:p>
    <w:p w:rsidR="00C13751" w:rsidRPr="006C5DD4" w:rsidRDefault="00C13751">
      <w:pPr>
        <w:spacing w:after="0" w:line="408" w:lineRule="auto"/>
        <w:ind w:left="120"/>
        <w:jc w:val="center"/>
        <w:rPr>
          <w:lang w:val="ru-RU"/>
        </w:rPr>
      </w:pPr>
    </w:p>
    <w:p w:rsidR="00EE65EA" w:rsidRPr="006C5DD4" w:rsidRDefault="006C5DD4">
      <w:pPr>
        <w:spacing w:after="0" w:line="408" w:lineRule="auto"/>
        <w:ind w:left="120"/>
        <w:jc w:val="center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13751" w:rsidRDefault="006C5DD4" w:rsidP="00C13751">
      <w:pPr>
        <w:spacing w:after="0" w:line="408" w:lineRule="auto"/>
        <w:ind w:left="120"/>
        <w:jc w:val="center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C13751" w:rsidRPr="006C5DD4" w:rsidRDefault="00C13751">
      <w:pPr>
        <w:spacing w:after="0"/>
        <w:ind w:left="120"/>
        <w:rPr>
          <w:lang w:val="ru-RU"/>
        </w:rPr>
      </w:pPr>
    </w:p>
    <w:p w:rsidR="00EE65EA" w:rsidRPr="006C5DD4" w:rsidRDefault="00EE65EA">
      <w:pPr>
        <w:spacing w:after="0"/>
        <w:ind w:left="120"/>
        <w:rPr>
          <w:lang w:val="ru-RU"/>
        </w:rPr>
      </w:pPr>
    </w:p>
    <w:p w:rsidR="00EE65EA" w:rsidRPr="006C5DD4" w:rsidRDefault="006C5DD4">
      <w:pPr>
        <w:spacing w:after="0" w:line="408" w:lineRule="auto"/>
        <w:ind w:left="120"/>
        <w:jc w:val="center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65EA" w:rsidRPr="006C5DD4" w:rsidRDefault="006C5DD4">
      <w:pPr>
        <w:spacing w:after="0" w:line="408" w:lineRule="auto"/>
        <w:ind w:left="120"/>
        <w:jc w:val="center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498050)</w:t>
      </w: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EE65EA" w:rsidRPr="006C5DD4" w:rsidRDefault="006C5DD4">
      <w:pPr>
        <w:spacing w:after="0" w:line="408" w:lineRule="auto"/>
        <w:ind w:left="120"/>
        <w:jc w:val="center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E65EA" w:rsidRPr="006C5DD4" w:rsidRDefault="006C5DD4">
      <w:pPr>
        <w:spacing w:after="0" w:line="408" w:lineRule="auto"/>
        <w:ind w:left="120"/>
        <w:jc w:val="center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C5DD4">
        <w:rPr>
          <w:rFonts w:ascii="Calibri" w:hAnsi="Calibri"/>
          <w:color w:val="000000"/>
          <w:sz w:val="28"/>
          <w:lang w:val="ru-RU"/>
        </w:rPr>
        <w:t xml:space="preserve">– 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C13751" w:rsidRPr="00101F3A" w:rsidRDefault="00C13751" w:rsidP="00C1375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1F3A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Епископосян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Г.Л.</w:t>
      </w:r>
    </w:p>
    <w:p w:rsidR="00C13751" w:rsidRPr="00101F3A" w:rsidRDefault="00C13751" w:rsidP="00C1375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C13751" w:rsidRPr="006C5DD4" w:rsidRDefault="00C13751">
      <w:pPr>
        <w:spacing w:after="0"/>
        <w:ind w:left="120"/>
        <w:jc w:val="center"/>
        <w:rPr>
          <w:lang w:val="ru-RU"/>
        </w:rPr>
      </w:pP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EE65EA" w:rsidRPr="006C5DD4" w:rsidRDefault="00EE65EA">
      <w:pPr>
        <w:spacing w:after="0"/>
        <w:ind w:left="120"/>
        <w:jc w:val="center"/>
        <w:rPr>
          <w:lang w:val="ru-RU"/>
        </w:rPr>
      </w:pPr>
    </w:p>
    <w:p w:rsidR="00EE65EA" w:rsidRPr="006C5DD4" w:rsidRDefault="006C5DD4" w:rsidP="00C13751">
      <w:pPr>
        <w:spacing w:after="0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6C5DD4">
        <w:rPr>
          <w:rFonts w:ascii="Times New Roman" w:hAnsi="Times New Roman"/>
          <w:color w:val="000000"/>
          <w:sz w:val="28"/>
          <w:lang w:val="ru-RU"/>
        </w:rPr>
        <w:t>​</w:t>
      </w:r>
    </w:p>
    <w:p w:rsidR="00EE65EA" w:rsidRPr="006C5DD4" w:rsidRDefault="00EE65EA">
      <w:pPr>
        <w:spacing w:after="0"/>
        <w:ind w:left="120"/>
        <w:rPr>
          <w:lang w:val="ru-RU"/>
        </w:rPr>
      </w:pPr>
    </w:p>
    <w:p w:rsidR="00EE65EA" w:rsidRPr="00C13751" w:rsidRDefault="00C13751" w:rsidP="00C13751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EE65EA" w:rsidRPr="00C1375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13751">
        <w:rPr>
          <w:rFonts w:ascii="Times New Roman" w:hAnsi="Times New Roman" w:cs="Times New Roman"/>
          <w:sz w:val="28"/>
          <w:szCs w:val="28"/>
          <w:lang w:val="ru-RU"/>
        </w:rPr>
        <w:t>. Большие Салы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933F55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bookmarkStart w:id="1" w:name="block-3490213"/>
      <w:bookmarkEnd w:id="0"/>
      <w:r w:rsidRPr="006C5D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6C5DD4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6C5DD4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6C5DD4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6C5DD4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6C5D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6C5D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E65EA" w:rsidRPr="006C5DD4" w:rsidRDefault="00EE65EA">
      <w:pPr>
        <w:rPr>
          <w:lang w:val="ru-RU"/>
        </w:rPr>
        <w:sectPr w:rsidR="00EE65EA" w:rsidRPr="006C5DD4">
          <w:pgSz w:w="11906" w:h="16383"/>
          <w:pgMar w:top="1134" w:right="850" w:bottom="1134" w:left="1701" w:header="720" w:footer="720" w:gutter="0"/>
          <w:cols w:space="720"/>
        </w:sect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bookmarkStart w:id="3" w:name="block-3490215"/>
      <w:bookmarkEnd w:id="1"/>
      <w:r w:rsidRPr="006C5D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C5DD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C5DD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C5DD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C5DD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5DD4">
        <w:rPr>
          <w:rFonts w:ascii="Times New Roman" w:hAnsi="Times New Roman"/>
          <w:color w:val="000000"/>
          <w:sz w:val="28"/>
          <w:lang w:val="ru-RU"/>
        </w:rPr>
        <w:t>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5DD4">
        <w:rPr>
          <w:rFonts w:ascii="Times New Roman" w:hAnsi="Times New Roman"/>
          <w:color w:val="000000"/>
          <w:sz w:val="28"/>
          <w:lang w:val="ru-RU"/>
        </w:rPr>
        <w:t>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5DD4">
        <w:rPr>
          <w:rFonts w:ascii="Times New Roman" w:hAnsi="Times New Roman"/>
          <w:color w:val="000000"/>
          <w:sz w:val="28"/>
          <w:lang w:val="ru-RU"/>
        </w:rPr>
        <w:t>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5DD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5DD4">
        <w:rPr>
          <w:rFonts w:ascii="Times New Roman" w:hAnsi="Times New Roman"/>
          <w:color w:val="000000"/>
          <w:sz w:val="28"/>
          <w:lang w:val="ru-RU"/>
        </w:rPr>
        <w:t>).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.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6C5DD4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C5DD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C5DD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C5DD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C5DD4">
        <w:rPr>
          <w:rFonts w:ascii="Times New Roman" w:hAnsi="Times New Roman"/>
          <w:color w:val="000000"/>
          <w:sz w:val="28"/>
          <w:lang w:val="ru-RU"/>
        </w:rPr>
        <w:t>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C5DD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C5DD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C5DD4">
        <w:rPr>
          <w:rFonts w:ascii="Times New Roman" w:hAnsi="Times New Roman"/>
          <w:color w:val="000000"/>
          <w:sz w:val="28"/>
          <w:lang w:val="ru-RU"/>
        </w:rPr>
        <w:t>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5DD4">
        <w:rPr>
          <w:rFonts w:ascii="Times New Roman" w:hAnsi="Times New Roman"/>
          <w:color w:val="000000"/>
          <w:sz w:val="28"/>
          <w:lang w:val="ru-RU"/>
        </w:rPr>
        <w:t>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C5DD4">
        <w:rPr>
          <w:rFonts w:ascii="Times New Roman" w:hAnsi="Times New Roman"/>
          <w:color w:val="000000"/>
          <w:sz w:val="28"/>
          <w:lang w:val="ru-RU"/>
        </w:rPr>
        <w:t>.).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C5DD4">
        <w:rPr>
          <w:rFonts w:ascii="Times New Roman" w:hAnsi="Times New Roman"/>
          <w:color w:val="000000"/>
          <w:sz w:val="28"/>
          <w:lang w:val="ru-RU"/>
        </w:rPr>
        <w:t>.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5DD4">
        <w:rPr>
          <w:rFonts w:ascii="Times New Roman" w:hAnsi="Times New Roman"/>
          <w:color w:val="000000"/>
          <w:sz w:val="28"/>
          <w:lang w:val="ru-RU"/>
        </w:rPr>
        <w:t>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5DD4">
        <w:rPr>
          <w:rFonts w:ascii="Times New Roman" w:hAnsi="Times New Roman"/>
          <w:color w:val="000000"/>
          <w:sz w:val="28"/>
          <w:lang w:val="ru-RU"/>
        </w:rPr>
        <w:t>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5DD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5DD4">
        <w:rPr>
          <w:rFonts w:ascii="Times New Roman" w:hAnsi="Times New Roman"/>
          <w:color w:val="000000"/>
          <w:sz w:val="28"/>
          <w:lang w:val="ru-RU"/>
        </w:rPr>
        <w:t>).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.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6C5DD4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E65EA" w:rsidRPr="006C5DD4" w:rsidRDefault="00EE65EA">
      <w:pPr>
        <w:rPr>
          <w:lang w:val="ru-RU"/>
        </w:rPr>
        <w:sectPr w:rsidR="00EE65EA" w:rsidRPr="006C5DD4">
          <w:pgSz w:w="11906" w:h="16383"/>
          <w:pgMar w:top="1134" w:right="850" w:bottom="1134" w:left="1701" w:header="720" w:footer="720" w:gutter="0"/>
          <w:cols w:space="720"/>
        </w:sect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bookmarkStart w:id="4" w:name="block-3490216"/>
      <w:bookmarkEnd w:id="3"/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65EA" w:rsidRPr="006C5DD4" w:rsidRDefault="006C5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E65EA" w:rsidRPr="006C5DD4" w:rsidRDefault="006C5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E65EA" w:rsidRPr="006C5DD4" w:rsidRDefault="006C5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E65EA" w:rsidRPr="006C5DD4" w:rsidRDefault="006C5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EE65EA" w:rsidRPr="006C5DD4" w:rsidRDefault="006C5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E65EA" w:rsidRPr="006C5DD4" w:rsidRDefault="006C5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E65EA" w:rsidRPr="006C5DD4" w:rsidRDefault="006C5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E65EA" w:rsidRPr="006C5DD4" w:rsidRDefault="006C5D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EE65EA" w:rsidRDefault="006C5D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E65EA" w:rsidRPr="006C5DD4" w:rsidRDefault="006C5D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E65EA" w:rsidRDefault="006C5D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65EA" w:rsidRPr="006C5DD4" w:rsidRDefault="006C5D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E65EA" w:rsidRPr="006C5DD4" w:rsidRDefault="006C5D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EE65EA" w:rsidRPr="006C5DD4" w:rsidRDefault="006C5D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E65EA" w:rsidRPr="006C5DD4" w:rsidRDefault="006C5D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E65EA" w:rsidRPr="006C5DD4" w:rsidRDefault="006C5D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E65EA" w:rsidRPr="006C5DD4" w:rsidRDefault="006C5D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E65EA" w:rsidRPr="006C5DD4" w:rsidRDefault="006C5D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E65EA" w:rsidRPr="006C5DD4" w:rsidRDefault="006C5D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EE65EA" w:rsidRPr="006C5DD4" w:rsidRDefault="006C5D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Default="006C5D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EE65EA" w:rsidRDefault="00EE65EA">
      <w:pPr>
        <w:spacing w:after="0" w:line="264" w:lineRule="auto"/>
        <w:ind w:left="120"/>
        <w:jc w:val="both"/>
      </w:pPr>
    </w:p>
    <w:p w:rsidR="00EE65EA" w:rsidRDefault="006C5D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EE65EA" w:rsidRPr="006C5DD4" w:rsidRDefault="006C5D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E65EA" w:rsidRPr="006C5DD4" w:rsidRDefault="006C5D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E65EA" w:rsidRDefault="006C5DD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65EA" w:rsidRPr="006C5DD4" w:rsidRDefault="006C5D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E65EA" w:rsidRDefault="006C5DD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65EA" w:rsidRPr="006C5DD4" w:rsidRDefault="006C5D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E65EA" w:rsidRDefault="006C5D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EE65EA" w:rsidRDefault="006C5DD4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E65EA" w:rsidRPr="006C5DD4" w:rsidRDefault="006C5D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E65EA" w:rsidRDefault="006C5D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EE65EA" w:rsidRPr="006C5DD4" w:rsidRDefault="006C5D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E65EA" w:rsidRPr="006C5DD4" w:rsidRDefault="006C5D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E65EA" w:rsidRPr="006C5DD4" w:rsidRDefault="006C5D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E65EA" w:rsidRPr="006C5DD4" w:rsidRDefault="006C5D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E65EA" w:rsidRPr="006C5DD4" w:rsidRDefault="006C5D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left="120"/>
        <w:jc w:val="both"/>
        <w:rPr>
          <w:lang w:val="ru-RU"/>
        </w:rPr>
      </w:pPr>
      <w:r w:rsidRPr="006C5D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65EA" w:rsidRPr="006C5DD4" w:rsidRDefault="00EE65EA">
      <w:pPr>
        <w:spacing w:after="0" w:line="264" w:lineRule="auto"/>
        <w:ind w:left="120"/>
        <w:jc w:val="both"/>
        <w:rPr>
          <w:lang w:val="ru-RU"/>
        </w:rPr>
      </w:pP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C5DD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6C5DD4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C5DD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C5DD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C5DD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DD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6C5DD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C5DD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5DD4">
        <w:rPr>
          <w:rFonts w:ascii="Times New Roman" w:hAnsi="Times New Roman"/>
          <w:color w:val="000000"/>
          <w:sz w:val="28"/>
          <w:lang w:val="ru-RU"/>
        </w:rPr>
        <w:t>);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>;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C5D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5DD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EE65EA" w:rsidRDefault="006C5D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DD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C5D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C5DD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6C5DD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6C5DD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EE65EA" w:rsidRPr="006C5DD4" w:rsidRDefault="006C5DD4">
      <w:pPr>
        <w:spacing w:after="0" w:line="264" w:lineRule="auto"/>
        <w:ind w:firstLine="600"/>
        <w:jc w:val="both"/>
        <w:rPr>
          <w:lang w:val="ru-RU"/>
        </w:rPr>
      </w:pPr>
      <w:r w:rsidRPr="006C5DD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E65EA" w:rsidRPr="006C5DD4" w:rsidRDefault="00EE65EA">
      <w:pPr>
        <w:rPr>
          <w:lang w:val="ru-RU"/>
        </w:rPr>
        <w:sectPr w:rsidR="00EE65EA" w:rsidRPr="006C5DD4">
          <w:pgSz w:w="11906" w:h="16383"/>
          <w:pgMar w:top="1134" w:right="850" w:bottom="1134" w:left="1701" w:header="720" w:footer="720" w:gutter="0"/>
          <w:cols w:space="720"/>
        </w:sectPr>
      </w:pPr>
    </w:p>
    <w:p w:rsidR="00EE65EA" w:rsidRDefault="006C5DD4">
      <w:pPr>
        <w:spacing w:after="0"/>
        <w:ind w:left="120"/>
      </w:pPr>
      <w:bookmarkStart w:id="5" w:name="block-3490217"/>
      <w:bookmarkEnd w:id="4"/>
      <w:r w:rsidRPr="006C5D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65EA" w:rsidRDefault="006C5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E65E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/>
        </w:tc>
      </w:tr>
    </w:tbl>
    <w:p w:rsidR="00EE65EA" w:rsidRDefault="00EE65EA">
      <w:pPr>
        <w:sectPr w:rsidR="00EE6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5EA" w:rsidRDefault="006C5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E65E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E65EA" w:rsidRDefault="00EE65EA"/>
        </w:tc>
      </w:tr>
    </w:tbl>
    <w:p w:rsidR="00EE65EA" w:rsidRDefault="00EE65EA">
      <w:pPr>
        <w:sectPr w:rsidR="00EE6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5EA" w:rsidRDefault="00EE65EA">
      <w:pPr>
        <w:sectPr w:rsidR="00EE6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5EA" w:rsidRDefault="006C5DD4">
      <w:pPr>
        <w:spacing w:after="0"/>
        <w:ind w:left="120"/>
      </w:pPr>
      <w:bookmarkStart w:id="6" w:name="block-34902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65EA" w:rsidRDefault="006C5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EE65E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6C5DD4" w:rsidRDefault="006C5DD4">
            <w:pPr>
              <w:spacing w:after="0"/>
              <w:ind w:left="135"/>
              <w:rPr>
                <w:lang w:val="ru-RU"/>
              </w:rPr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6C5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</w:t>
            </w: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5EA" w:rsidRDefault="00EE65EA"/>
        </w:tc>
      </w:tr>
    </w:tbl>
    <w:p w:rsidR="00EE65EA" w:rsidRDefault="00EE65EA">
      <w:pPr>
        <w:sectPr w:rsidR="00EE6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5EA" w:rsidRDefault="006C5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EE65E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5EA" w:rsidRDefault="00EE6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5EA" w:rsidRDefault="00EE65EA"/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E65EA" w:rsidRDefault="00EE65EA">
            <w:pPr>
              <w:spacing w:after="0"/>
              <w:ind w:left="135"/>
            </w:pPr>
          </w:p>
        </w:tc>
      </w:tr>
      <w:tr w:rsidR="00EE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5EA" w:rsidRPr="00C13751" w:rsidRDefault="006C5DD4">
            <w:pPr>
              <w:spacing w:after="0"/>
              <w:ind w:left="135"/>
              <w:rPr>
                <w:lang w:val="ru-RU"/>
              </w:rPr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 w:rsidRPr="00C1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E65EA" w:rsidRDefault="006C5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5EA" w:rsidRDefault="00EE65EA"/>
        </w:tc>
      </w:tr>
    </w:tbl>
    <w:p w:rsidR="00EE65EA" w:rsidRDefault="00EE65EA">
      <w:pPr>
        <w:sectPr w:rsidR="00EE6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5EA" w:rsidRDefault="00EE65EA">
      <w:pPr>
        <w:sectPr w:rsidR="00EE6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5EA" w:rsidRDefault="006C5DD4">
      <w:pPr>
        <w:spacing w:after="0"/>
        <w:ind w:left="120"/>
      </w:pPr>
      <w:bookmarkStart w:id="7" w:name="block-34902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65EA" w:rsidRDefault="006C5D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65EA" w:rsidRDefault="006C5D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65EA" w:rsidRDefault="006C5D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E65EA" w:rsidRDefault="006C5D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65EA" w:rsidRDefault="006C5D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65EA" w:rsidRDefault="006C5D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65EA" w:rsidRDefault="00EE65EA">
      <w:pPr>
        <w:spacing w:after="0"/>
        <w:ind w:left="120"/>
      </w:pPr>
    </w:p>
    <w:p w:rsidR="00EE65EA" w:rsidRPr="00C13751" w:rsidRDefault="006C5DD4">
      <w:pPr>
        <w:spacing w:after="0" w:line="480" w:lineRule="auto"/>
        <w:ind w:left="120"/>
        <w:rPr>
          <w:lang w:val="ru-RU"/>
        </w:rPr>
      </w:pPr>
      <w:r w:rsidRPr="00C137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65EA" w:rsidRDefault="006C5D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65EA" w:rsidRDefault="00EE65EA">
      <w:pPr>
        <w:sectPr w:rsidR="00EE65E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25CA1" w:rsidRDefault="00725CA1"/>
    <w:sectPr w:rsidR="00725CA1" w:rsidSect="00EE65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DDB"/>
    <w:multiLevelType w:val="multilevel"/>
    <w:tmpl w:val="567069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00B5F"/>
    <w:multiLevelType w:val="multilevel"/>
    <w:tmpl w:val="DAB4B6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64336"/>
    <w:multiLevelType w:val="multilevel"/>
    <w:tmpl w:val="6F8A7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F284A"/>
    <w:multiLevelType w:val="multilevel"/>
    <w:tmpl w:val="BAF49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001F2"/>
    <w:multiLevelType w:val="multilevel"/>
    <w:tmpl w:val="7A966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C96EDE"/>
    <w:multiLevelType w:val="multilevel"/>
    <w:tmpl w:val="2F2AEB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5A5C04"/>
    <w:multiLevelType w:val="multilevel"/>
    <w:tmpl w:val="7D5A5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5EA"/>
    <w:rsid w:val="006C5DD4"/>
    <w:rsid w:val="0072175F"/>
    <w:rsid w:val="00725CA1"/>
    <w:rsid w:val="00933F55"/>
    <w:rsid w:val="00A81A5F"/>
    <w:rsid w:val="00C13751"/>
    <w:rsid w:val="00DA0D8D"/>
    <w:rsid w:val="00EE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65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6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15559</Words>
  <Characters>88691</Characters>
  <Application>Microsoft Office Word</Application>
  <DocSecurity>0</DocSecurity>
  <Lines>739</Lines>
  <Paragraphs>208</Paragraphs>
  <ScaleCrop>false</ScaleCrop>
  <Company/>
  <LinksUpToDate>false</LinksUpToDate>
  <CharactersWithSpaces>104042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2023-08-17T08:26:00Z</dcterms:created>
  <dcterms:modified xsi:type="dcterms:W3CDTF">2023-08-29T11:36:00Z</dcterms:modified>
</cp:coreProperties>
</file>